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F" w:rsidRPr="00F6713F" w:rsidRDefault="00F6713F" w:rsidP="00F6713F">
      <w:pPr>
        <w:pStyle w:val="NormalWeb"/>
        <w:shd w:val="clear" w:color="auto" w:fill="FFFFFF"/>
        <w:spacing w:before="0" w:beforeAutospacing="0"/>
        <w:rPr>
          <w:lang w:val="ru-RU"/>
        </w:rPr>
      </w:pPr>
      <w:r w:rsidRPr="00F6713F">
        <w:rPr>
          <w:lang w:val="ru-RU"/>
        </w:rPr>
        <w:t>ЗАРЕГИСТРИРОВАНО» №</w:t>
      </w:r>
      <w:r>
        <w:rPr>
          <w:lang w:val="ru-RU"/>
        </w:rPr>
        <w:t xml:space="preserve"> регистрации РКФ_______________                                       </w:t>
      </w:r>
      <w:r w:rsidRPr="00F6713F">
        <w:rPr>
          <w:lang w:val="ru-RU"/>
        </w:rPr>
        <w:t>От «__________»_________________2012 г.</w:t>
      </w:r>
      <w:r>
        <w:rPr>
          <w:lang w:val="ru-RU"/>
        </w:rPr>
        <w:t xml:space="preserve">                                                                    </w:t>
      </w:r>
      <w:r w:rsidRPr="00F6713F">
        <w:rPr>
          <w:lang w:val="ru-RU"/>
        </w:rPr>
        <w:t>Союз общественных кинологических организаций (РКФ)</w:t>
      </w:r>
      <w:r>
        <w:rPr>
          <w:lang w:val="ru-RU"/>
        </w:rPr>
        <w:t xml:space="preserve">                                 </w:t>
      </w:r>
      <w:r w:rsidRPr="00F6713F">
        <w:rPr>
          <w:lang w:val="ru-RU"/>
        </w:rPr>
        <w:t>«ПРИНЯТ</w:t>
      </w:r>
      <w:r>
        <w:rPr>
          <w:lang w:val="ru-RU"/>
        </w:rPr>
        <w:t>О» «» 202</w:t>
      </w:r>
      <w:r w:rsidRPr="00F6713F">
        <w:rPr>
          <w:lang w:val="ru-RU"/>
        </w:rPr>
        <w:t>2 г.</w:t>
      </w:r>
      <w:r>
        <w:rPr>
          <w:lang w:val="ru-RU"/>
        </w:rPr>
        <w:t xml:space="preserve">                                                      </w:t>
      </w:r>
      <w:r w:rsidRPr="00F6713F">
        <w:rPr>
          <w:lang w:val="ru-RU"/>
        </w:rPr>
        <w:t xml:space="preserve"> </w:t>
      </w:r>
      <w:r>
        <w:rPr>
          <w:lang w:val="ru-RU"/>
        </w:rPr>
        <w:t xml:space="preserve">                                </w:t>
      </w:r>
      <w:r w:rsidRPr="00F6713F">
        <w:rPr>
          <w:lang w:val="ru-RU"/>
        </w:rPr>
        <w:t xml:space="preserve">Конференцией (общим собранием) НКП Русский черный терьер </w:t>
      </w:r>
      <w:r>
        <w:rPr>
          <w:lang w:val="ru-RU"/>
        </w:rPr>
        <w:t xml:space="preserve">                       </w:t>
      </w:r>
      <w:r w:rsidRPr="00F6713F">
        <w:rPr>
          <w:lang w:val="ru-RU"/>
        </w:rPr>
        <w:t>Секретарь Конференции (общего собрани</w:t>
      </w:r>
      <w:r>
        <w:rPr>
          <w:lang w:val="ru-RU"/>
        </w:rPr>
        <w:t>я) _____________(</w:t>
      </w:r>
      <w:r w:rsidRPr="00F6713F">
        <w:rPr>
          <w:lang w:val="ru-RU"/>
        </w:rPr>
        <w:t>)</w:t>
      </w:r>
    </w:p>
    <w:p w:rsidR="00F6713F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C2D2E"/>
          <w:sz w:val="23"/>
          <w:szCs w:val="23"/>
          <w:lang w:val="ru-RU"/>
        </w:rPr>
      </w:pP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              УСТАВ ОБЩЕРОССИЙСКОЙ ОБЩЕСТВЕННОЙ КИНОЛОГИЧЕСКОЙ</w:t>
      </w:r>
      <w:r w:rsidRPr="00FE2B63">
        <w:rPr>
          <w:rFonts w:ascii="Arial" w:hAnsi="Arial" w:cs="Arial"/>
          <w:b/>
          <w:color w:val="2C2D2E"/>
          <w:sz w:val="23"/>
          <w:szCs w:val="23"/>
        </w:rPr>
        <w:t>  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br/>
        <w:t xml:space="preserve">                             ОРГАНИЗАЦИИ «НАЦИОНАЛЬНЫЙ КЛУБ ПОРОДЫ</w:t>
      </w:r>
      <w:r w:rsidRPr="00FE2B63">
        <w:rPr>
          <w:rFonts w:ascii="Arial" w:hAnsi="Arial" w:cs="Arial"/>
          <w:b/>
          <w:color w:val="2C2D2E"/>
          <w:sz w:val="23"/>
          <w:szCs w:val="23"/>
        </w:rPr>
        <w:t> 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br/>
        <w:t xml:space="preserve">                                   РУССКИЙ ЧЕРНЫЙ ТЕРЬЕР </w:t>
      </w:r>
      <w:r w:rsidRPr="00FE2B63">
        <w:rPr>
          <w:rFonts w:ascii="Arial" w:hAnsi="Arial" w:cs="Arial"/>
          <w:b/>
          <w:color w:val="2C2D2E"/>
          <w:sz w:val="23"/>
          <w:szCs w:val="23"/>
        </w:rPr>
        <w:t>  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(Н К П</w:t>
      </w:r>
      <w:r w:rsidRPr="00FE2B63">
        <w:rPr>
          <w:rFonts w:ascii="Arial" w:hAnsi="Arial" w:cs="Arial"/>
          <w:b/>
          <w:color w:val="2C2D2E"/>
          <w:sz w:val="23"/>
          <w:szCs w:val="23"/>
        </w:rPr>
        <w:t>   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РЧТ)</w:t>
      </w:r>
    </w:p>
    <w:p w:rsidR="00FE2B63" w:rsidRP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C2D2E"/>
          <w:sz w:val="23"/>
          <w:szCs w:val="23"/>
          <w:lang w:val="ru-RU"/>
        </w:rPr>
      </w:pP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         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>1. Общие положения</w:t>
      </w: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1. Общероссийская общественная кинологическая организация «Национальный клуб породы РУССКИЙ ЧЕРНЫЙ ТЕРЬЕР », именуемая в дальнейшем НКП РЧТ,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  <w:r w:rsidR="00C63994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Решения о создании общественной организации, об утверждении его устава и о формировании руководящих и контрольно-ревизионного органов принимаются на конференции. С момента принятия указанных решений общественная организация считается созданной: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2. НКП РЧТ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«Об общественных объединениях» и «О некоммерческих организациях», нормативно-правовыми актами Правительства Российской Федерации, настоящим Уставом, Положением о присвоении статуса «Национальный Клуб Породы» в системе Союза общественных кинологический организаций</w:t>
      </w:r>
      <w:r w:rsidR="00C63994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 w:rsidR="00C63994">
        <w:rPr>
          <w:rFonts w:ascii="Arial" w:hAnsi="Arial" w:cs="Arial"/>
          <w:color w:val="2C2D2E"/>
          <w:sz w:val="23"/>
          <w:szCs w:val="23"/>
          <w:lang/>
        </w:rPr>
        <w:t>(</w:t>
      </w:r>
      <w:r w:rsidR="00C63994">
        <w:rPr>
          <w:rFonts w:ascii="Arial" w:hAnsi="Arial" w:cs="Arial"/>
          <w:color w:val="2C2D2E"/>
          <w:sz w:val="23"/>
          <w:szCs w:val="23"/>
          <w:lang w:val="ru-RU"/>
        </w:rPr>
        <w:t xml:space="preserve"> СОКО</w:t>
      </w:r>
      <w:r w:rsidR="00C63994">
        <w:rPr>
          <w:rFonts w:ascii="Arial" w:hAnsi="Arial" w:cs="Arial"/>
          <w:color w:val="2C2D2E"/>
          <w:sz w:val="23"/>
          <w:szCs w:val="23"/>
          <w:lang/>
        </w:rPr>
        <w:t>)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– Российской Кинологической Федерации (РКФ) и руководствуется в своей деятельности общепризнанными международными принципами, нормами и стандартами. НКП РЧТ создается без ограничения срока деятельности.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 НКП РЧТ предоставляет информацию о своей деятельности в СОКО РКФ в сроки, определенные Положением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о присвоении статуса «Национальный клуб породы» в системе СОКО «Российская Кинологическая Федерация».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 НКП РЧТ осуществляет свою деятельность на территории Российской Федерации.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 Полное наименование НКП РЧТ на русском языке:</w:t>
      </w:r>
      <w:r w:rsidR="00FA4730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>Национальный клуб породы РУССКИЙ ЧЕРНЫЙ ТЕРЬЕР 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6. Сокращенное наименование НКП РЧТ на русском языке: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>НКП РЧТ.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 Полное наименование НКП РЧТ на английском языке:</w:t>
      </w:r>
      <w:r w:rsidR="00FA4730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     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National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Breed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Club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Black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Russian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Terrier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8. Сокращенное наименование НКП РЧТ на английском языке:</w:t>
      </w:r>
      <w:r w:rsidRPr="00FA4730">
        <w:rPr>
          <w:rFonts w:ascii="Arial" w:hAnsi="Arial" w:cs="Arial"/>
          <w:b/>
          <w:color w:val="2C2D2E"/>
          <w:sz w:val="23"/>
          <w:szCs w:val="23"/>
        </w:rPr>
        <w:t>NBC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</w:rPr>
        <w:t>BRT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9. Место нахождения постоянно действующего руководящего органа НКП РЧТ</w:t>
      </w:r>
      <w:r w:rsidR="00FA4730">
        <w:rPr>
          <w:rFonts w:ascii="Arial" w:hAnsi="Arial" w:cs="Arial"/>
          <w:color w:val="2C2D2E"/>
          <w:sz w:val="23"/>
          <w:szCs w:val="23"/>
          <w:lang w:val="ru-RU"/>
        </w:rPr>
        <w:t xml:space="preserve">         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 w:rsidRPr="00FA4730">
        <w:rPr>
          <w:rFonts w:ascii="Arial" w:hAnsi="Arial" w:cs="Arial"/>
          <w:b/>
          <w:color w:val="2C2D2E"/>
          <w:sz w:val="23"/>
          <w:szCs w:val="23"/>
          <w:lang w:val="ru-RU"/>
        </w:rPr>
        <w:t>г. МОСКВА.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    </w:t>
      </w:r>
    </w:p>
    <w:p w:rsid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Arial" w:hAnsi="Arial" w:cs="Arial"/>
          <w:color w:val="2C2D2E"/>
          <w:sz w:val="23"/>
          <w:szCs w:val="23"/>
          <w:lang w:val="ru-RU"/>
        </w:rPr>
        <w:lastRenderedPageBreak/>
        <w:t xml:space="preserve">                                  </w:t>
      </w:r>
      <w:r w:rsidR="00F6713F"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>2. Цели и задачи Организации</w:t>
      </w: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2.1.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Основными целями и задачами НКП РЧТ, определяющими их статус являются: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объединение клубов, питомников, зарегистрированных в системе РКФ, физических лиц, имеющих собаку соответствующей породы, зарегистрированной во Всероссийской Единой Родословной Книге РКФ занимающихся разведением данной породы, судей РКФ по экстерьеру, у которых открыта порода РЧТ, на всей территории России при условии признания и выполнения ими всех руководящих документов РКФ;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содействие популяризации породы в стране;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выработка общих подходов к племенной работе с конкретной породой в рамках РКФ;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сбор информации по состоянию породы в России и за рубежом, обмен этой информацией;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участие в кинологических мероприятиях в рамках РКФ;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проведение национальных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монопородных выставок (для общественных кинологических организаций, имеющих статус юридического лица) специализированных испытаний, тестирований, племенных смотров, семинаров для заводчиков и судей и других кинологических мероприятий, направленных на развитие и популяризацию породы;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публикация материалов по итогам кинологических мероприятий и по племенной работе с породой;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осуществление связей с зарубежными клубами;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разработка проектов документов, направленных на совершенствование породы. К таковым относятся: разработка положений и требований по отборному разведению, осуществление учебно-методической работы с кинологами и заводчиками, организация зоотехнических мероприятий (племенных смотров и биометрических обследований);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 xml:space="preserve">- 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разработка предложений, направленных на совершенствование породы, предложения по совершенствованию стандартов и внесению изменений и дополнений в действующие стандарты. Предложения направляются в РКФ через соответствующие Комиссии РКФ для рассмотрения и утверждения Президиумом РКФ;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2.2. Органы НКП РЧТ не имеют права самостоятельно дисквалифицировать своих членов. В системе РКФ дисквалификация применяется только по решению соответствующей Комиссии РКФ, утвержденному Президиумом РКФ.</w:t>
      </w:r>
    </w:p>
    <w:p w:rsid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="00FE2B63"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                                    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>3. Обязанности Организации</w:t>
      </w:r>
    </w:p>
    <w:p w:rsid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FE2B63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3.1. НКП РЧТ в системе РКФ обязан: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3.1.1. В своей кинологической деятельности соблюдать действующие в РКФ нормативные документы;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3.1.2. Предоставлять ежегодно не позднее 1 апреля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информационный отчет в секретариат РКФ с указанием: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количества выставок, организованных за прошедший год,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списочный состав членов НКП РЧТ по состоянию на 1 марта текущего года,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состав руководящих органов по состоянию на 1 марта текущего года,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lastRenderedPageBreak/>
        <w:t xml:space="preserve">- адрес фактического местонахождения, почтовый адрес и координаты (телефон, факс, </w:t>
      </w:r>
      <w:r>
        <w:rPr>
          <w:rFonts w:ascii="Arial" w:hAnsi="Arial" w:cs="Arial"/>
          <w:color w:val="2C2D2E"/>
          <w:sz w:val="23"/>
          <w:szCs w:val="23"/>
        </w:rPr>
        <w:t>e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-</w:t>
      </w:r>
      <w:r>
        <w:rPr>
          <w:rFonts w:ascii="Arial" w:hAnsi="Arial" w:cs="Arial"/>
          <w:color w:val="2C2D2E"/>
          <w:sz w:val="23"/>
          <w:szCs w:val="23"/>
        </w:rPr>
        <w:t>mail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и др.) для связи;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 xml:space="preserve">3.2. В случае членства НКП РЧТ в системе РКФ в международной организации, признаваемой </w:t>
      </w:r>
      <w:r>
        <w:rPr>
          <w:rFonts w:ascii="Arial" w:hAnsi="Arial" w:cs="Arial"/>
          <w:color w:val="2C2D2E"/>
          <w:sz w:val="23"/>
          <w:szCs w:val="23"/>
        </w:rPr>
        <w:t>FCI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, предоставлять на утверждение в выставочную комиссию РКФ выставочное положение НКП РЧТ;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3.3. Предоставлять на утверждение в племенную комиссию РКФ требования к допуску в племенное разведение по породе РЧТ;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3.4. В течении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30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дней известить РКФ об изменении состава руководящих органов и фактического или юридического местонахождения, адреса для</w:t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t xml:space="preserve"> переписки, координат для связи.</w:t>
      </w:r>
    </w:p>
    <w:p w:rsid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FE2B63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        </w:t>
      </w:r>
      <w:r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</w:t>
      </w:r>
      <w:r w:rsidR="00F6713F"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>4. Члены Организации</w:t>
      </w:r>
    </w:p>
    <w:p w:rsidR="00F6713F" w:rsidRDefault="00F6713F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4.1. Членство в НКП РЧТ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прямое.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4.2.Учредителями, членами и участниками НКП РЧТ могут быть граждане, достигшие 18 лет, и юридические лица - общественные объединения, а также иностранные граждане и лица без гражданства, законно находящиеся в Российской Федерации,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за исключением случаев, установленных международными договорами Российской Федерации или федеральными законами, имеющие собаку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породы РУССКИЙ ЧЕРНЫЙ ТЕРЬЕР, зарегистрированную во Всероссийской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Единой Родословной Книге РКФ.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4.3. Учредители НКП РЧТ автоматически становятся его членами, имеют равные права и обязанности.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4.4. Принятие в состав НКП РЧТ новых членов осуществляется по решению постоянно действующего руководящего органа НКП РЧТ – Президиума НКП РЧТ на основании соответствующего пакета документов,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поданного в 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Президиум НКП РЧТ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-для физических лиц - заявление в установленной форме, копия родословной принадлежащей им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собаки породы РЧТ, копия чека об оплате вступительных/ годовых членских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взносов.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для владельцев питомника/ приставки 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заявление, копия родословной принадлежащей им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собаки породы РЧТ, свидетельство о регистрации питомника, копия чека об оплате вступительных/ годовых членских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взносов.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для юридических лиц / кинологических организаций: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-заявление в установленной форме , свидетельство о регистрации юридического лица/клуба,копия чека об оплате вступительных/ годовых членских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t xml:space="preserve"> взносов.</w:t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br/>
        <w:t xml:space="preserve">Президиум НКП РЧТ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осуществляет общий учет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членов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4.5.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Вновь принятые члены НКП РЧТ приобретают права и обязанности членов НКП после принятия решения Президиумом НКП РЧТ с даты поступления полного пакета документов согласно п.4.4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Членство ранее принятых членов НКП РЧТ на текущий год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подтверждается после получения полного пакета документов согласно пункту 4.4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в срок до 1 апреля текущего года.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При непредоставлении необходимых документов указанных в п.4.4 в установленный срок , членство в НКП РЧТ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прекращается автоматически и может быть возобновлено специальным решением Президиума НКП РЧТ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4.6 Членство в НКП РЧТ также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может быть прекращено в случае: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добровольного отказа от членст</w:t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t>ва</w:t>
      </w:r>
      <w:r w:rsidR="00FE2B63">
        <w:rPr>
          <w:rFonts w:ascii="Arial" w:hAnsi="Arial" w:cs="Arial"/>
          <w:color w:val="2C2D2E"/>
          <w:sz w:val="23"/>
          <w:szCs w:val="23"/>
          <w:lang w:val="ru-RU"/>
        </w:rPr>
        <w:br/>
        <w:t>- невыполнения данного У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става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lastRenderedPageBreak/>
        <w:t>- нарушений нормативных документов РКФ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нарушения Кодекса этики РКФ</w:t>
      </w:r>
    </w:p>
    <w:p w:rsidR="00FE2B63" w:rsidRPr="00F6713F" w:rsidRDefault="00FE2B63" w:rsidP="00F671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FE2B63" w:rsidRDefault="00FE2B63" w:rsidP="00F6713F">
      <w:pPr>
        <w:pStyle w:val="NormalWeb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    </w:t>
      </w:r>
      <w:r w:rsidR="00F6713F" w:rsidRPr="00FE2B63">
        <w:rPr>
          <w:rFonts w:ascii="Arial" w:hAnsi="Arial" w:cs="Arial"/>
          <w:b/>
          <w:color w:val="2C2D2E"/>
          <w:sz w:val="23"/>
          <w:szCs w:val="23"/>
          <w:lang w:val="ru-RU"/>
        </w:rPr>
        <w:t>5. Органы управления Организации</w:t>
      </w:r>
    </w:p>
    <w:p w:rsidR="00D02638" w:rsidRDefault="00F6713F" w:rsidP="00F6713F">
      <w:pPr>
        <w:pStyle w:val="NormalWeb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5.1. Руководящими органами НКП являются: Конференция (общее собрание) 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Президиум. Контрольно-ревизионным органом НКП является Ревизионная комиссия.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5.2. Высшим руководящим органом НКП является Конференция (общее собрание)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членов НКП, созываемая Президиумом НКП один раз в 5 лет. Внеочередные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конференции могут быть созваны решением Презид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иума, по письменному требованию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более половины членов НКП, по письменному требованию Ревизионной комиссии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Дата, место проведения, норма представительства и порядок созыва Конференции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определяются Президиумом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5.3. В период между Конференциями руководящим органом НКП является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Президиум НКП, избранный Конференцией НКП из числа членов НКП сроком на 5 лет.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Количественный состав Президиума определяется Конференцией 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5.4. Постоянно действующий руководящий выборный коллегиальный орган –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Президиум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5.5. Оперативное руководство деятельностью НКП осуществляет Президент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5.6. К исключительной компетенции Конференции относится: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принятие Устава НКП и внесение в него изменений и дополнений, принятие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Устава в новой редакции;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определение приоритетных направлений деятельности НКП;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избрание Президиума, Президента и Ревизионной комиссии сроком на 5 лет 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досрочное прекращение их полномочий, доизбрание их членов;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решение вопроса о реорганизации и ликвидации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заслушивание отчетов Президиума, Президента и Ревизионной комиссии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организации.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5.7. Конференция правомочна принимать решения по вопросам, отнесенным к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компетенции Президиума и Президента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Конференция правомочна принимать решения, есл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и в ее работе принимают участие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члены и/или избранные делегаты, представляющие более половины членов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Решения принимаются Конференцией простым бо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льшинством голосов членов и/или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избранных делегатов при наличии кворума, за исключ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ением вопросов принятия Устава,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внесение в него дополнений и изменений, реорганиза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ции, ликвидации НКП и досрочном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прекращении и приостановлении полномочий През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идента НКП, для чего необходимо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более 2/3 голосов от общего числа членов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 Президиум НКП: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5.8.1. В период между проведением Конференций (общих собраний) НКП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руководящим органом НКП является Президиум, избираемый Конференцией в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количестве не более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5 человек из числа членов НКП. Президиум проводит свои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заседания по мере необходимости, но не реже одного раза в квартал.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5.8.2. Президиум: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обеспечивает выполнение решений Конференции(общего собрания) НКП;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осуществляет прием и исключение из членов НКП;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утверждает отчет о результатах уставной деятельности НКП за истекший год (при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lastRenderedPageBreak/>
        <w:t>необходимости);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принимает решения об участии НКП в других общественных некоммерческих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организациях;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создает консультативные комиссии по основным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 направлениям деятельности НКП,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утверждает положения о деятельности таких комиссий;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утверждает эмблему (символику) НКП;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осуществляет иные полномочия, не противоречащие Уставу и действующему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законодательству.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5.8.3. Президиум в качестве руководящего органа НКП обладает правами,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предоставленными ему настоящим Уставом и действующим законодательством.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5.8.4. Заседание Президиума является правомочным,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 если в нем участвует более 2/3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членов Президиума. Решения Президиума принимаются простым большин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ством голосов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членов при наличии кворума. Решения Президиума о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 созыве Конференции принимаются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2/3 голо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сов из числа членов Президиума,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принимающих 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>участие в заседании Президиума,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при наличии кворума.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5.8.5. Форма голосования устанавливается Президиумом.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5.8.6. Президент НКП: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действуя от имени НКП без доверенности, осуществляет оперативное руководство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деятельностью НКП, ее центрального аппарата;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распоряжается имуществом и средствами НКП, в пределах своей компетенции и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смет, утвержденных Президиумом НКП, подписывает от имени НКП договоры, не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противоречащие Уставу и действующему законодательст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ву, выдает доверенности, издает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приказы, распоряжения, указания, инструкции;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представляет НКП в российских и иностранных государственных и иных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организациях, иных органах без доверенности;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входит в состав Президиума НКП по должности;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созывает заседания Президиума;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- осуществляет иные полномочия, не противоречащие Уставу и действующему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законодательству.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Президент подотчетен Президиуму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5.9. Ревизионная комиссия НКП - Ревизор НКП: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5.9.1. Для осуществления контроля за уставной деятельностью НКП Конференция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избирает сроком на 5 лет Ревизионную комиссию в сост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аве не менее 3 человек. Членами 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Ревизионной комиссии не могут быть члены Президиума НКП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. </w:t>
      </w:r>
    </w:p>
    <w:p w:rsidR="00D02638" w:rsidRDefault="00F6713F" w:rsidP="00F6713F">
      <w:pPr>
        <w:pStyle w:val="NormalWeb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                            </w:t>
      </w:r>
      <w:r w:rsidRPr="00D02638">
        <w:rPr>
          <w:rFonts w:ascii="Arial" w:hAnsi="Arial" w:cs="Arial"/>
          <w:b/>
          <w:color w:val="2C2D2E"/>
          <w:sz w:val="23"/>
          <w:szCs w:val="23"/>
          <w:lang w:val="ru-RU"/>
        </w:rPr>
        <w:t>6. Средства и имущество Организации</w:t>
      </w:r>
    </w:p>
    <w:p w:rsidR="00561086" w:rsidRDefault="00F6713F" w:rsidP="00F6713F">
      <w:pPr>
        <w:pStyle w:val="NormalWeb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6.1. Средства НКП РЧТ формируются из членских и вступительных взносов, добровольных пожертвований юридических и физических лиц, спонсорской помощи и других, не запрещенных законом поступлений.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Размер вступительных и членских взносов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 xml:space="preserve"> устанавливается Президиумом НКП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6.2. Средства и имущество, полученное НКП РЧТ в соответствии с положениями Устава НКП РЧТ в порядке, установленном законом, является собственностью НКП.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 Порядок прио</w:t>
      </w:r>
      <w:r w:rsidR="00D02638">
        <w:rPr>
          <w:rFonts w:ascii="Arial" w:hAnsi="Arial" w:cs="Arial"/>
          <w:color w:val="2C2D2E"/>
          <w:sz w:val="23"/>
          <w:szCs w:val="23"/>
          <w:lang w:val="ru-RU"/>
        </w:rPr>
        <w:t>становления деятельности НКП РЧТ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 xml:space="preserve">7.1. 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>В случае приостановления решением Президиума СОКО РКФ деятельности НКП РЧТ в системе РКФ, НКП РЧТ не имеет права в системе РКФ совершать следующие действия: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7.1.1. Заявлять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lastRenderedPageBreak/>
        <w:t>7.1.2. Выдавать сертификат Чемпион клуба по мероприятиям, проведенным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 xml:space="preserve">7.1.3. </w:t>
      </w:r>
      <w:r w:rsidR="00561086">
        <w:rPr>
          <w:rFonts w:ascii="Arial" w:hAnsi="Arial" w:cs="Arial"/>
          <w:color w:val="2C2D2E"/>
          <w:sz w:val="23"/>
          <w:szCs w:val="23"/>
          <w:lang w:val="ru-RU"/>
        </w:rPr>
        <w:t>Проводить выставку ранга Победитель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клуба (с момента принятия Президиумом СОКО РКФ решения о приостановлении его деятельности в системе РКФ)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7.1.4. Календарь монопородных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п.п.8.1.3. настоящей статьи.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7.2. По истечении 6 месяцев с момента опубликования соответствующего решения на сайте РКФ все монопородные выставки приостановленного НКП автоматически считаются отмененными.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7.3. Результаты монопородных кинологических мероприятий, проведенные по породе, деятельность НКП которой в системе РКФ приостановлена,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t xml:space="preserve"> не учитываются в системе РКФ с момента публикации соответствующего решения Президиума СОКО РКФ на сайте РКФ, до восстановления деятельности НКП в системе РКФ или создания нового НКП в системе РКФ.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7.4. Полученные в текущем году сертификаты, не обмененные до приостановления деятельности НКП в системе РКФ, будут обмениваться после восстановления деятельности НКП в системе РКФ или создания нового НКП в системе РКФ.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7.5. Ответственность за материальный вред, нанесенный третьим лицам, в результате неправомерных действий НКП, после приостановления его деятельности, возлагается на руководителя НКП.</w:t>
      </w:r>
    </w:p>
    <w:p w:rsidR="00561086" w:rsidRDefault="00F6713F" w:rsidP="00F6713F">
      <w:pPr>
        <w:pStyle w:val="NormalWeb"/>
        <w:shd w:val="clear" w:color="auto" w:fill="FFFFFF"/>
        <w:rPr>
          <w:rFonts w:ascii="Arial" w:hAnsi="Arial" w:cs="Arial"/>
          <w:b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</w:r>
      <w:r w:rsidR="00561086" w:rsidRPr="00561086">
        <w:rPr>
          <w:rFonts w:ascii="Arial" w:hAnsi="Arial" w:cs="Arial"/>
          <w:b/>
          <w:color w:val="2C2D2E"/>
          <w:sz w:val="23"/>
          <w:szCs w:val="23"/>
          <w:lang w:val="ru-RU"/>
        </w:rPr>
        <w:t xml:space="preserve">                         </w:t>
      </w:r>
      <w:r w:rsidRPr="00561086">
        <w:rPr>
          <w:rFonts w:ascii="Arial" w:hAnsi="Arial" w:cs="Arial"/>
          <w:b/>
          <w:color w:val="2C2D2E"/>
          <w:sz w:val="23"/>
          <w:szCs w:val="23"/>
          <w:lang w:val="ru-RU"/>
        </w:rPr>
        <w:t>8. Реорганизация и ликвидации Организации</w:t>
      </w:r>
    </w:p>
    <w:p w:rsidR="00F6713F" w:rsidRPr="00F6713F" w:rsidRDefault="00F6713F" w:rsidP="00F6713F">
      <w:pPr>
        <w:pStyle w:val="NormalWeb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8.1. НКП РЧТ может быть ликвидирован на основании и в порядке, которые предусмотрены Гражданским кодексом Российской Федерации и законодательством Российской Федерации об общественных объединениях, а также по решению суда в порядке, предусмотренном законодательством Российской Федерации.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8.2. Решение о ликвидации НКП может быть принято Конференцией в порядке, предусмотренном настоящим Уставом.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8.3. Имущество, оставшееся в результате ликвидации НКП, после удовлетворения требований кредиторов направляется на цели, предусмотренные Уставом НКП, а в спорных случаях - на цели, определенные решением суда.</w:t>
      </w:r>
      <w:r w:rsidRPr="00F6713F">
        <w:rPr>
          <w:rFonts w:ascii="Arial" w:hAnsi="Arial" w:cs="Arial"/>
          <w:color w:val="2C2D2E"/>
          <w:sz w:val="23"/>
          <w:szCs w:val="23"/>
          <w:lang w:val="ru-RU"/>
        </w:rPr>
        <w:br/>
        <w:t>8.4. НКП может быть реорганизован на основании решения Конференции в порядке, предусмотренном Гражданским кодексом Российской Федерации, Федеральным законом «Об общественных объединениях» и другими федеральными законами. При реорганизации все документы передаются ее правопреемнику. Статус «Национальный клуб породы» в системе СОКО «Российская Кинологическая Федерация» в дальнейшем определяется Президиумом РКФ.</w:t>
      </w:r>
    </w:p>
    <w:p w:rsidR="00AB0DFD" w:rsidRPr="0093733B" w:rsidRDefault="00AB0DFD">
      <w:pPr>
        <w:rPr>
          <w:lang w:val="ru-RU"/>
        </w:rPr>
      </w:pPr>
    </w:p>
    <w:sectPr w:rsidR="00AB0DFD" w:rsidRPr="0093733B" w:rsidSect="00584709">
      <w:pgSz w:w="11906" w:h="16838" w:code="9"/>
      <w:pgMar w:top="1195" w:right="1411" w:bottom="1195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26C"/>
    <w:multiLevelType w:val="hybridMultilevel"/>
    <w:tmpl w:val="A2B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4B54"/>
    <w:multiLevelType w:val="hybridMultilevel"/>
    <w:tmpl w:val="301C2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0161A"/>
    <w:multiLevelType w:val="hybridMultilevel"/>
    <w:tmpl w:val="443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733B"/>
    <w:rsid w:val="00135ECD"/>
    <w:rsid w:val="001B20CE"/>
    <w:rsid w:val="00312919"/>
    <w:rsid w:val="00355B21"/>
    <w:rsid w:val="003E6A48"/>
    <w:rsid w:val="00561086"/>
    <w:rsid w:val="00584709"/>
    <w:rsid w:val="00835D1B"/>
    <w:rsid w:val="00936A39"/>
    <w:rsid w:val="0093733B"/>
    <w:rsid w:val="00AB0DFD"/>
    <w:rsid w:val="00C63994"/>
    <w:rsid w:val="00D02638"/>
    <w:rsid w:val="00F6713F"/>
    <w:rsid w:val="00F67C85"/>
    <w:rsid w:val="00FA473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2022-05-01T16:56:00Z</dcterms:created>
  <dcterms:modified xsi:type="dcterms:W3CDTF">2022-05-03T05:11:00Z</dcterms:modified>
</cp:coreProperties>
</file>